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2144" w14:textId="4874896E" w:rsidR="00C162BC" w:rsidRPr="00937522" w:rsidRDefault="00937522" w:rsidP="00937522">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FF0000"/>
          <w:sz w:val="48"/>
          <w:szCs w:val="48"/>
          <w:rtl/>
          <w14:ligatures w14:val="none"/>
        </w:rPr>
      </w:pPr>
      <w:r w:rsidRPr="00937522">
        <w:rPr>
          <w:rFonts w:ascii="Traditional Arabic" w:eastAsia="Times New Roman" w:hAnsi="Traditional Arabic" w:cs="Traditional Arabic" w:hint="cs"/>
          <w:b/>
          <w:bCs/>
          <w:color w:val="FF0000"/>
          <w:sz w:val="48"/>
          <w:szCs w:val="48"/>
          <w:rtl/>
          <w14:ligatures w14:val="none"/>
        </w:rPr>
        <w:t>حب المساكين</w:t>
      </w:r>
    </w:p>
    <w:p w14:paraId="0C88336E" w14:textId="77777777" w:rsidR="00C162BC" w:rsidRPr="00C162BC" w:rsidRDefault="00C162BC" w:rsidP="003328D0">
      <w:pPr>
        <w:shd w:val="clear" w:color="auto" w:fill="FFFFFF"/>
        <w:spacing w:before="100" w:beforeAutospacing="1" w:after="100" w:afterAutospacing="1" w:line="240" w:lineRule="auto"/>
        <w:jc w:val="both"/>
        <w:rPr>
          <w:rFonts w:ascii="Traditional Arabic" w:eastAsia="Times New Roman" w:hAnsi="Traditional Arabic" w:cs="Traditional Arabic"/>
          <w:b/>
          <w:bCs/>
          <w:sz w:val="48"/>
          <w:szCs w:val="48"/>
          <w:rtl/>
          <w14:ligatures w14:val="none"/>
        </w:rPr>
      </w:pPr>
    </w:p>
    <w:p w14:paraId="67509129" w14:textId="77777777" w:rsidR="00C162BC"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color w:val="00B0F0"/>
          <w:sz w:val="48"/>
          <w:szCs w:val="48"/>
          <w:rtl/>
          <w14:ligatures w14:val="none"/>
        </w:rPr>
      </w:pPr>
      <w:r w:rsidRPr="003328D0">
        <w:rPr>
          <w:rFonts w:ascii="Traditional Arabic" w:eastAsia="Times New Roman" w:hAnsi="Traditional Arabic" w:cs="Traditional Arabic"/>
          <w:b/>
          <w:bCs/>
          <w:color w:val="FF0000"/>
          <w:sz w:val="48"/>
          <w:szCs w:val="48"/>
          <w:rtl/>
          <w14:ligatures w14:val="none"/>
        </w:rPr>
        <w:t>أيها المؤمنون</w:t>
      </w:r>
      <w:r w:rsidR="00C162BC" w:rsidRPr="00C162BC">
        <w:rPr>
          <w:rFonts w:ascii="Traditional Arabic" w:eastAsia="Times New Roman" w:hAnsi="Traditional Arabic" w:cs="Traditional Arabic" w:hint="cs"/>
          <w:b/>
          <w:bCs/>
          <w:color w:val="FF0000"/>
          <w:sz w:val="48"/>
          <w:szCs w:val="48"/>
          <w:rtl/>
          <w14:ligatures w14:val="none"/>
        </w:rPr>
        <w:t>:</w:t>
      </w:r>
      <w:r w:rsidRPr="003328D0">
        <w:rPr>
          <w:rFonts w:ascii="Traditional Arabic" w:eastAsia="Times New Roman" w:hAnsi="Traditional Arabic" w:cs="Traditional Arabic" w:hint="cs"/>
          <w:sz w:val="48"/>
          <w:szCs w:val="48"/>
          <w:rtl/>
          <w14:ligatures w14:val="none"/>
        </w:rPr>
        <w:t xml:space="preserve"> </w:t>
      </w:r>
      <w:r w:rsidRPr="003328D0">
        <w:rPr>
          <w:rFonts w:ascii="Traditional Arabic" w:eastAsia="Times New Roman" w:hAnsi="Traditional Arabic" w:cs="Traditional Arabic"/>
          <w:b/>
          <w:bCs/>
          <w:color w:val="FF0000"/>
          <w:sz w:val="48"/>
          <w:szCs w:val="48"/>
          <w:rtl/>
          <w14:ligatures w14:val="none"/>
        </w:rPr>
        <w:t>المساكينُ فئةٌ من المجتمعِ كثيرًا ما يُغْفَلُ عنهم، ولا يُحْفَلُ بهم، ولا يُؤْبَهُ لهم مع أنَّ الشرعَ قد أقامَ لهم وزنًا، ورفعَ لهم شأنًا؛</w:t>
      </w:r>
      <w:r w:rsidRPr="003328D0">
        <w:rPr>
          <w:rFonts w:ascii="Traditional Arabic" w:eastAsia="Times New Roman" w:hAnsi="Traditional Arabic" w:cs="Traditional Arabic"/>
          <w:color w:val="FF0000"/>
          <w:sz w:val="48"/>
          <w:szCs w:val="48"/>
          <w:rtl/>
          <w14:ligatures w14:val="none"/>
        </w:rPr>
        <w:t xml:space="preserve"> </w:t>
      </w:r>
      <w:r w:rsidRPr="003328D0">
        <w:rPr>
          <w:rFonts w:ascii="Traditional Arabic" w:eastAsia="Times New Roman" w:hAnsi="Traditional Arabic" w:cs="Traditional Arabic"/>
          <w:sz w:val="48"/>
          <w:szCs w:val="48"/>
          <w:rtl/>
          <w14:ligatures w14:val="none"/>
        </w:rPr>
        <w:t>جعلَ النبيَّ المجتبى صلى الله عليه وسلم يسألُ اللهَ –تعالى-أن يرزقَه حبَّهم، وأن يحيَه حياتَهم، ويميتَه مماتَهم، ويحشرَه معهم؛ فقدْ علّمَه اللهُ في رؤيا منامٍ دعاءً؛ كان كثيرًا ما يَضْرَعُ إلى ربِّه به قائلًا</w:t>
      </w:r>
      <w:r w:rsidR="00C162BC" w:rsidRPr="00C162BC">
        <w:rPr>
          <w:rFonts w:ascii="Traditional Arabic" w:eastAsia="Times New Roman" w:hAnsi="Traditional Arabic" w:cs="Traditional Arabic" w:hint="cs"/>
          <w:color w:val="FF0000"/>
          <w:sz w:val="48"/>
          <w:szCs w:val="48"/>
          <w:rtl/>
          <w14:ligatures w14:val="none"/>
        </w:rPr>
        <w:t>:</w:t>
      </w:r>
      <w:r w:rsidRPr="003328D0">
        <w:rPr>
          <w:rFonts w:ascii="Traditional Arabic" w:eastAsia="Times New Roman" w:hAnsi="Traditional Arabic" w:cs="Traditional Arabic"/>
          <w:color w:val="FF0000"/>
          <w:sz w:val="48"/>
          <w:szCs w:val="48"/>
          <w14:ligatures w14:val="none"/>
        </w:rPr>
        <w:t xml:space="preserve"> </w:t>
      </w:r>
      <w:r w:rsidR="00C162BC" w:rsidRPr="00C162BC">
        <w:rPr>
          <w:rFonts w:ascii="Traditional Arabic" w:eastAsia="Times New Roman" w:hAnsi="Traditional Arabic" w:cs="Traditional Arabic" w:hint="cs"/>
          <w:color w:val="FF0000"/>
          <w:sz w:val="48"/>
          <w:szCs w:val="48"/>
          <w:rtl/>
          <w14:ligatures w14:val="none"/>
        </w:rPr>
        <w:t>"</w:t>
      </w:r>
      <w:r w:rsidRPr="003328D0">
        <w:rPr>
          <w:rFonts w:ascii="Traditional Arabic" w:eastAsia="Times New Roman" w:hAnsi="Traditional Arabic" w:cs="Traditional Arabic"/>
          <w:color w:val="FF0000"/>
          <w:sz w:val="48"/>
          <w:szCs w:val="48"/>
          <w:rtl/>
          <w14:ligatures w14:val="none"/>
        </w:rPr>
        <w:t>اللَّهُمَّ إِنِّي أَسْأَلُكَ فِعْلَ الْخَيْرَاتِ، وَتَرْكَ الْمُنْكَرَاتِ، وَحُبَّ الْمَسَاكِينِ، وَإِذَا أَرَدْتَ فِي النَّاسِ فِتْنَةً فَاقْبِضْنِي إِلَيْكَ غَيْرَ مَفْتُونٍ</w:t>
      </w:r>
      <w:r w:rsidRPr="003328D0">
        <w:rPr>
          <w:rFonts w:ascii="Traditional Arabic" w:eastAsia="Times New Roman" w:hAnsi="Traditional Arabic" w:cs="Traditional Arabic"/>
          <w:color w:val="FF0000"/>
          <w:sz w:val="48"/>
          <w:szCs w:val="48"/>
          <w14:ligatures w14:val="none"/>
        </w:rPr>
        <w:t>"</w:t>
      </w:r>
      <w:r w:rsidR="00C162BC">
        <w:rPr>
          <w:rFonts w:ascii="Traditional Arabic" w:eastAsia="Times New Roman" w:hAnsi="Traditional Arabic" w:cs="Traditional Arabic" w:hint="cs"/>
          <w:color w:val="FF0000"/>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 xml:space="preserve">رواه الترمذيُّ وقال: حسنٌ صحيحٌ. </w:t>
      </w:r>
    </w:p>
    <w:p w14:paraId="1C3D98EE" w14:textId="5E5FAA46" w:rsidR="00C162BC" w:rsidRPr="00C162BC"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 xml:space="preserve">وكان من دعائِه: </w:t>
      </w:r>
      <w:r w:rsidRPr="003328D0">
        <w:rPr>
          <w:rFonts w:ascii="Traditional Arabic" w:eastAsia="Times New Roman" w:hAnsi="Traditional Arabic" w:cs="Traditional Arabic"/>
          <w:color w:val="FF0000"/>
          <w:sz w:val="48"/>
          <w:szCs w:val="48"/>
          <w:rtl/>
          <w14:ligatures w14:val="none"/>
        </w:rPr>
        <w:t>"اللهمَّ أحْيِنِي مسكينًا، وأمِتْنِي مسكينًا، واحْشُرنِي في زُمْرَةِ المساكين</w:t>
      </w:r>
      <w:r w:rsidRPr="003328D0">
        <w:rPr>
          <w:rFonts w:ascii="Traditional Arabic" w:eastAsia="Times New Roman" w:hAnsi="Traditional Arabic" w:cs="Traditional Arabic"/>
          <w:color w:val="FF0000"/>
          <w:sz w:val="48"/>
          <w:szCs w:val="48"/>
          <w14:ligatures w14:val="none"/>
        </w:rPr>
        <w:t>"</w:t>
      </w:r>
      <w:r w:rsidR="00C162BC" w:rsidRPr="00C162BC">
        <w:rPr>
          <w:rFonts w:ascii="Traditional Arabic" w:eastAsia="Times New Roman" w:hAnsi="Traditional Arabic" w:cs="Traditional Arabic" w:hint="cs"/>
          <w:color w:val="FF0000"/>
          <w:sz w:val="48"/>
          <w:szCs w:val="48"/>
          <w:rtl/>
          <w14:ligatures w14:val="none"/>
        </w:rPr>
        <w:t>.</w:t>
      </w:r>
      <w:r w:rsidR="00C162BC">
        <w:rPr>
          <w:rFonts w:ascii="Traditional Arabic" w:eastAsia="Times New Roman" w:hAnsi="Traditional Arabic" w:cs="Traditional Arabic" w:hint="cs"/>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 xml:space="preserve">رواه الترمذيُّ وصححه الحاكمُ والألبانيُّ. </w:t>
      </w:r>
    </w:p>
    <w:p w14:paraId="3036C0C5" w14:textId="77777777" w:rsidR="005079A0"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 xml:space="preserve">وكان يوصي بهم أصحابَه وأمَّتَه مِن بَعْدِهم؛ محبةً وأداءً لِحَقِّهم؛ عَنْ أَبِى ذَرٍّ رضي الله عنه قَالَ: </w:t>
      </w:r>
      <w:r w:rsidRPr="003328D0">
        <w:rPr>
          <w:rFonts w:ascii="Traditional Arabic" w:eastAsia="Times New Roman" w:hAnsi="Traditional Arabic" w:cs="Traditional Arabic"/>
          <w:color w:val="FF0000"/>
          <w:sz w:val="48"/>
          <w:szCs w:val="48"/>
          <w:rtl/>
          <w14:ligatures w14:val="none"/>
        </w:rPr>
        <w:t xml:space="preserve">أَمَرَنِي خَلِيلِي صلى الله عليه وسلم بِسَبْعٍ: أَمَرَنِي بِحُبِّ الْمَسَاكِينِ وَالدُّنُوِّ مِنْهُمْ، وَأَمَرَنِي أَنْ أَنْظُرَ إِلَى مَنْ هُوَ دُونِي وَلاَ أَنْظُرَ إِلَى مَنْ هُوَ فَوْقِى، وَأَمَرَنِي أَنْ أَصِلَ الرَّحِمَ وَإِنْ أَدْبَرَتْ، وَأَمَرَنِي أَنْ لاَ أَسْأَلَ أَحَداً شَيْئاً، وَأَمَرَنِي أَنْ أَقُولَ بِالْحَقِّ وَإِنْ كَانَ مُرًّا، وَأَمَرَنِي أَنْ لاَ أَخَافَ فِي اللَّهِ لَوْمَةَ </w:t>
      </w:r>
      <w:r w:rsidRPr="003328D0">
        <w:rPr>
          <w:rFonts w:ascii="Traditional Arabic" w:eastAsia="Times New Roman" w:hAnsi="Traditional Arabic" w:cs="Traditional Arabic"/>
          <w:color w:val="FF0000"/>
          <w:sz w:val="48"/>
          <w:szCs w:val="48"/>
          <w:rtl/>
          <w14:ligatures w14:val="none"/>
        </w:rPr>
        <w:lastRenderedPageBreak/>
        <w:t>لاَئِمٍ، وَأَمَرَنِي أَنْ أُكْثِرَ مِنْ قَوْلِ لاَ حَوْلَ وَلاَ قُوَّةَ إِلاَّ بِاللَّهِ، فَإِنَّهُنَّ مِنْ كَنْزٍ تَحْتَ الْعَرْشِ</w:t>
      </w:r>
      <w:r w:rsidR="00C162BC">
        <w:rPr>
          <w:rFonts w:ascii="Traditional Arabic" w:eastAsia="Times New Roman" w:hAnsi="Traditional Arabic" w:cs="Traditional Arabic" w:hint="cs"/>
          <w:color w:val="FF0000"/>
          <w:sz w:val="48"/>
          <w:szCs w:val="48"/>
          <w:rtl/>
          <w14:ligatures w14:val="none"/>
        </w:rPr>
        <w:t>.</w:t>
      </w:r>
      <w:r w:rsidRPr="003328D0">
        <w:rPr>
          <w:rFonts w:ascii="Traditional Arabic" w:eastAsia="Times New Roman" w:hAnsi="Traditional Arabic" w:cs="Traditional Arabic"/>
          <w:color w:val="FF0000"/>
          <w:sz w:val="48"/>
          <w:szCs w:val="48"/>
          <w:rtl/>
          <w14:ligatures w14:val="none"/>
        </w:rPr>
        <w:t xml:space="preserve"> </w:t>
      </w:r>
      <w:r w:rsidRPr="003328D0">
        <w:rPr>
          <w:rFonts w:ascii="Traditional Arabic" w:eastAsia="Times New Roman" w:hAnsi="Traditional Arabic" w:cs="Traditional Arabic"/>
          <w:b/>
          <w:bCs/>
          <w:color w:val="002060"/>
          <w:sz w:val="48"/>
          <w:szCs w:val="48"/>
          <w:rtl/>
          <w14:ligatures w14:val="none"/>
        </w:rPr>
        <w:t>وفي رواية:</w:t>
      </w:r>
      <w:r w:rsidRPr="003328D0">
        <w:rPr>
          <w:rFonts w:ascii="Traditional Arabic" w:eastAsia="Times New Roman" w:hAnsi="Traditional Arabic" w:cs="Traditional Arabic"/>
          <w:color w:val="002060"/>
          <w:sz w:val="48"/>
          <w:szCs w:val="48"/>
          <w:rtl/>
          <w14:ligatures w14:val="none"/>
        </w:rPr>
        <w:t xml:space="preserve"> </w:t>
      </w:r>
      <w:r w:rsidRPr="003328D0">
        <w:rPr>
          <w:rFonts w:ascii="Traditional Arabic" w:eastAsia="Times New Roman" w:hAnsi="Traditional Arabic" w:cs="Traditional Arabic"/>
          <w:color w:val="FF0000"/>
          <w:sz w:val="48"/>
          <w:szCs w:val="48"/>
          <w:rtl/>
          <w14:ligatures w14:val="none"/>
        </w:rPr>
        <w:t>فإنها كنز من كنوز الجنة"</w:t>
      </w:r>
      <w:r w:rsidR="005079A0">
        <w:rPr>
          <w:rFonts w:ascii="Traditional Arabic" w:eastAsia="Times New Roman" w:hAnsi="Traditional Arabic" w:cs="Traditional Arabic" w:hint="cs"/>
          <w:color w:val="FF0000"/>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رواه الإمام أحمد</w:t>
      </w:r>
      <w:r w:rsidR="00C162BC" w:rsidRPr="005079A0">
        <w:rPr>
          <w:rFonts w:ascii="Traditional Arabic" w:eastAsia="Times New Roman" w:hAnsi="Traditional Arabic" w:cs="Traditional Arabic" w:hint="cs"/>
          <w:color w:val="00B0F0"/>
          <w:sz w:val="48"/>
          <w:szCs w:val="48"/>
          <w:rtl/>
          <w14:ligatures w14:val="none"/>
        </w:rPr>
        <w:t>.</w:t>
      </w:r>
      <w:r w:rsidRPr="003328D0">
        <w:rPr>
          <w:rFonts w:ascii="Traditional Arabic" w:eastAsia="Times New Roman" w:hAnsi="Traditional Arabic" w:cs="Traditional Arabic" w:hint="cs"/>
          <w:color w:val="00B0F0"/>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 xml:space="preserve"> </w:t>
      </w:r>
    </w:p>
    <w:p w14:paraId="407A3D26" w14:textId="77777777" w:rsidR="005079A0"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b/>
          <w:bCs/>
          <w:color w:val="FF0000"/>
          <w:sz w:val="48"/>
          <w:szCs w:val="48"/>
          <w:rtl/>
          <w14:ligatures w14:val="none"/>
        </w:rPr>
        <w:t>وقدْ وَرِثَ التوصيةَ بها وامتثالَها السلفُ الصالحُ</w:t>
      </w:r>
      <w:r w:rsidR="005079A0" w:rsidRPr="005079A0">
        <w:rPr>
          <w:rFonts w:ascii="Traditional Arabic" w:eastAsia="Times New Roman" w:hAnsi="Traditional Arabic" w:cs="Traditional Arabic" w:hint="cs"/>
          <w:b/>
          <w:bCs/>
          <w:color w:val="FF0000"/>
          <w:sz w:val="48"/>
          <w:szCs w:val="48"/>
          <w:rtl/>
          <w14:ligatures w14:val="none"/>
        </w:rPr>
        <w:t>.</w:t>
      </w:r>
      <w:r w:rsidRPr="003328D0">
        <w:rPr>
          <w:rFonts w:ascii="Traditional Arabic" w:eastAsia="Times New Roman" w:hAnsi="Traditional Arabic" w:cs="Traditional Arabic"/>
          <w:color w:val="FF0000"/>
          <w:sz w:val="48"/>
          <w:szCs w:val="48"/>
          <w:rtl/>
          <w14:ligatures w14:val="none"/>
        </w:rPr>
        <w:t xml:space="preserve"> </w:t>
      </w:r>
      <w:r w:rsidR="005079A0">
        <w:rPr>
          <w:rFonts w:ascii="Traditional Arabic" w:eastAsia="Times New Roman" w:hAnsi="Traditional Arabic" w:cs="Traditional Arabic"/>
          <w:sz w:val="48"/>
          <w:szCs w:val="48"/>
          <w:rtl/>
          <w14:ligatures w14:val="none"/>
        </w:rPr>
        <w:br/>
      </w:r>
      <w:r w:rsidRPr="003328D0">
        <w:rPr>
          <w:rFonts w:ascii="Traditional Arabic" w:eastAsia="Times New Roman" w:hAnsi="Traditional Arabic" w:cs="Traditional Arabic"/>
          <w:color w:val="C00000"/>
          <w:sz w:val="48"/>
          <w:szCs w:val="48"/>
          <w:rtl/>
          <w14:ligatures w14:val="none"/>
        </w:rPr>
        <w:t xml:space="preserve">كَتَبَ سفيانُ الثوريُّ إلى بعضِ إخوانِهِ: </w:t>
      </w:r>
      <w:r w:rsidRPr="003328D0">
        <w:rPr>
          <w:rFonts w:ascii="Traditional Arabic" w:eastAsia="Times New Roman" w:hAnsi="Traditional Arabic" w:cs="Traditional Arabic"/>
          <w:color w:val="00B050"/>
          <w:sz w:val="48"/>
          <w:szCs w:val="48"/>
          <w:rtl/>
          <w14:ligatures w14:val="none"/>
        </w:rPr>
        <w:t>"عليكَ بالفقراءِ والمساكينِ والدنوِّ منهمُ؛ فإنَّ رسولَ الله صلى الله عليه وسلم كانَ يسأل ربَّه حبَّ المساكين</w:t>
      </w:r>
      <w:r w:rsidRPr="003328D0">
        <w:rPr>
          <w:rFonts w:ascii="Traditional Arabic" w:eastAsia="Times New Roman" w:hAnsi="Traditional Arabic" w:cs="Traditional Arabic"/>
          <w:color w:val="00B050"/>
          <w:sz w:val="48"/>
          <w:szCs w:val="48"/>
          <w14:ligatures w14:val="none"/>
        </w:rPr>
        <w:t>.</w:t>
      </w:r>
      <w:r w:rsidRPr="003328D0">
        <w:rPr>
          <w:rFonts w:ascii="Traditional Arabic" w:eastAsia="Times New Roman" w:hAnsi="Traditional Arabic" w:cs="Traditional Arabic" w:hint="cs"/>
          <w:b/>
          <w:bCs/>
          <w:sz w:val="48"/>
          <w:szCs w:val="48"/>
          <w:rtl/>
          <w14:ligatures w14:val="none"/>
        </w:rPr>
        <w:t xml:space="preserve"> </w:t>
      </w:r>
      <w:r w:rsidRPr="003328D0">
        <w:rPr>
          <w:rFonts w:ascii="Traditional Arabic" w:eastAsia="Times New Roman" w:hAnsi="Traditional Arabic" w:cs="Traditional Arabic"/>
          <w:b/>
          <w:bCs/>
          <w:color w:val="FF0000"/>
          <w:sz w:val="48"/>
          <w:szCs w:val="48"/>
          <w:rtl/>
          <w14:ligatures w14:val="none"/>
        </w:rPr>
        <w:t>عبادَ اللهِ</w:t>
      </w:r>
      <w:r w:rsidRPr="003328D0">
        <w:rPr>
          <w:rFonts w:ascii="Traditional Arabic" w:eastAsia="Times New Roman" w:hAnsi="Traditional Arabic" w:cs="Traditional Arabic"/>
          <w:b/>
          <w:bCs/>
          <w:sz w:val="48"/>
          <w:szCs w:val="48"/>
          <w14:ligatures w14:val="none"/>
        </w:rPr>
        <w:t>!</w:t>
      </w:r>
      <w:r w:rsidRPr="003328D0">
        <w:rPr>
          <w:rFonts w:ascii="Traditional Arabic" w:eastAsia="Times New Roman" w:hAnsi="Traditional Arabic" w:cs="Traditional Arabic" w:hint="cs"/>
          <w:sz w:val="48"/>
          <w:szCs w:val="48"/>
          <w:rtl/>
          <w14:ligatures w14:val="none"/>
        </w:rPr>
        <w:t xml:space="preserve"> </w:t>
      </w:r>
      <w:r w:rsidRPr="003328D0">
        <w:rPr>
          <w:rFonts w:ascii="Traditional Arabic" w:eastAsia="Times New Roman" w:hAnsi="Traditional Arabic" w:cs="Traditional Arabic"/>
          <w:sz w:val="48"/>
          <w:szCs w:val="48"/>
          <w:rtl/>
          <w14:ligatures w14:val="none"/>
        </w:rPr>
        <w:t xml:space="preserve">إنَّ المسْكَنةَ التي وَقَرَتْ في قلوبِ أولئكَ المساكينِ، وبها تواضعوا للحقِّ والخَلْقِ، وَسَمَوْا بها عنْ دَنَسِ التجبَّرِ والكِبْرِ والأَشَرِ والبَطَرِ هي السببُ الذي رفعَ اللهُ به منزلتَهم، وطيّبَ حياتَهم، ورُزقوا به حُسْنَ الخاتمةِ وكَرَمَ الوِفَادةِ على اللهِ يومَ الدِّينِ. </w:t>
      </w:r>
    </w:p>
    <w:p w14:paraId="1A961311" w14:textId="77777777" w:rsidR="005079A0"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 xml:space="preserve">ومِن شأنِ تلك المسكنةِ إن قرَّتْ في القلبِ أن يَنْعَمَ صاحبُها بسرعةِ قبولِ الحقِّ مِمَّنْ جاءَ به كائنًا مَن كان؛ لسلامةِ قلبِه مِن موانعِ القبولِ التي تَصُدُّ عن اتباعِ الحقِّ؛ ولذا كان غالبُ أتباعِ الأنبياءِ مِن المساكينِ، كما قال هِرَقْلُ لأبي سُفيانَ: </w:t>
      </w:r>
      <w:r w:rsidRPr="003328D0">
        <w:rPr>
          <w:rFonts w:ascii="Traditional Arabic" w:eastAsia="Times New Roman" w:hAnsi="Traditional Arabic" w:cs="Traditional Arabic"/>
          <w:color w:val="FF0000"/>
          <w:sz w:val="48"/>
          <w:szCs w:val="48"/>
          <w:rtl/>
          <w14:ligatures w14:val="none"/>
        </w:rPr>
        <w:t>"وسألتُك</w:t>
      </w:r>
      <w:r w:rsidRPr="003328D0">
        <w:rPr>
          <w:rFonts w:ascii="Traditional Arabic" w:eastAsia="Times New Roman" w:hAnsi="Traditional Arabic" w:cs="Traditional Arabic"/>
          <w:color w:val="FF0000"/>
          <w:sz w:val="48"/>
          <w:szCs w:val="48"/>
          <w14:ligatures w14:val="none"/>
        </w:rPr>
        <w:t>:</w:t>
      </w:r>
      <w:r w:rsidR="005079A0" w:rsidRPr="005079A0">
        <w:rPr>
          <w:rFonts w:ascii="Traditional Arabic" w:eastAsia="Times New Roman" w:hAnsi="Traditional Arabic" w:cs="Traditional Arabic" w:hint="cs"/>
          <w:color w:val="FF0000"/>
          <w:sz w:val="48"/>
          <w:szCs w:val="48"/>
          <w:rtl/>
          <w14:ligatures w14:val="none"/>
        </w:rPr>
        <w:t xml:space="preserve"> </w:t>
      </w:r>
      <w:r w:rsidRPr="003328D0">
        <w:rPr>
          <w:rFonts w:ascii="Traditional Arabic" w:eastAsia="Times New Roman" w:hAnsi="Traditional Arabic" w:cs="Traditional Arabic"/>
          <w:color w:val="FF0000"/>
          <w:sz w:val="48"/>
          <w:szCs w:val="48"/>
          <w:rtl/>
          <w14:ligatures w14:val="none"/>
        </w:rPr>
        <w:t>أشرافُ الناسِ اتَّبعوه أم ضعفاؤهم؟</w:t>
      </w:r>
      <w:r w:rsidRPr="003328D0">
        <w:rPr>
          <w:rFonts w:ascii="Traditional Arabic" w:eastAsia="Times New Roman" w:hAnsi="Traditional Arabic" w:cs="Traditional Arabic"/>
          <w:color w:val="FF0000"/>
          <w:sz w:val="48"/>
          <w:szCs w:val="48"/>
          <w14:ligatures w14:val="none"/>
        </w:rPr>
        <w:t> </w:t>
      </w:r>
      <w:r w:rsidRPr="003328D0">
        <w:rPr>
          <w:rFonts w:ascii="Traditional Arabic" w:eastAsia="Times New Roman" w:hAnsi="Traditional Arabic" w:cs="Traditional Arabic"/>
          <w:color w:val="FF0000"/>
          <w:sz w:val="48"/>
          <w:szCs w:val="48"/>
          <w:rtl/>
          <w14:ligatures w14:val="none"/>
        </w:rPr>
        <w:t>فذكرتَ أن ضعفاءهم اتَّبعوه، وهم أتْبَاعُ الرُّسلِ"</w:t>
      </w:r>
      <w:r w:rsidR="005079A0" w:rsidRPr="005079A0">
        <w:rPr>
          <w:rFonts w:ascii="Traditional Arabic" w:eastAsia="Times New Roman" w:hAnsi="Traditional Arabic" w:cs="Traditional Arabic" w:hint="cs"/>
          <w:color w:val="FF0000"/>
          <w:sz w:val="48"/>
          <w:szCs w:val="48"/>
          <w:rtl/>
          <w14:ligatures w14:val="none"/>
        </w:rPr>
        <w:t>.</w:t>
      </w:r>
      <w:r w:rsidRPr="003328D0">
        <w:rPr>
          <w:rFonts w:ascii="Traditional Arabic" w:eastAsia="Times New Roman" w:hAnsi="Traditional Arabic" w:cs="Traditional Arabic"/>
          <w:color w:val="FF0000"/>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 xml:space="preserve">رواه البخاريُّ. </w:t>
      </w:r>
    </w:p>
    <w:p w14:paraId="2C6D340D" w14:textId="77777777" w:rsidR="005079A0"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وقبولُ الحقِ أعظمُ ما يَصْلَحُ به القلبُ؛ ولذا غَلَبَ الصلاحُ في حال المساكينِ القابلين للحق، بل ربما بلغَ صلاحُهم درجةَ الوَلايةِ الخفيّةِ التي لو أقسمَ صاحبُها على ربِّه لَأَبَرَّهُ</w:t>
      </w:r>
      <w:r w:rsidR="005079A0">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وإن كان مَغْمورًا في المجتمع مُحْتَقَرًا، كما قال النبيُّ </w:t>
      </w:r>
      <w:r w:rsidRPr="003328D0">
        <w:rPr>
          <w:rFonts w:ascii="Traditional Arabic" w:eastAsia="Times New Roman" w:hAnsi="Traditional Arabic" w:cs="Traditional Arabic"/>
          <w:sz w:val="48"/>
          <w:szCs w:val="48"/>
          <w:rtl/>
          <w14:ligatures w14:val="none"/>
        </w:rPr>
        <w:lastRenderedPageBreak/>
        <w:t xml:space="preserve">صلى الله عليه وسلم: </w:t>
      </w:r>
      <w:r w:rsidRPr="003328D0">
        <w:rPr>
          <w:rFonts w:ascii="Traditional Arabic" w:eastAsia="Times New Roman" w:hAnsi="Traditional Arabic" w:cs="Traditional Arabic"/>
          <w:color w:val="FF0000"/>
          <w:sz w:val="48"/>
          <w:szCs w:val="48"/>
          <w:rtl/>
          <w14:ligatures w14:val="none"/>
        </w:rPr>
        <w:t>"ألا أخبرُكم بأهلِ الجنةِ؟ كلُّ ضعيفٍ متَضَعَّفٍ، لو أقسمَ على الله لَأَبَرَّهُ "</w:t>
      </w:r>
      <w:r w:rsidR="005079A0">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 xml:space="preserve">رواه البخاريُّ ومسلمٌ. </w:t>
      </w:r>
    </w:p>
    <w:p w14:paraId="35B213BD" w14:textId="77777777" w:rsidR="005079A0"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وزادَ مِن جمالِ قلوبِ أولئك المساكينِ قلةُ الاكتراثِ بما فاتَ مِن مُتَعِ الدنيا</w:t>
      </w:r>
      <w:r w:rsidR="005079A0">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حين كان الصلاحُ في التعاملِ والحديثِ والخُلُقِ وإطابةِ المَطْعَمِ عِوَضًا لما فاتَ منها، كما قال النبيُّ صلى الله عليه وسلم: </w:t>
      </w:r>
      <w:r w:rsidRPr="003328D0">
        <w:rPr>
          <w:rFonts w:ascii="Traditional Arabic" w:eastAsia="Times New Roman" w:hAnsi="Traditional Arabic" w:cs="Traditional Arabic"/>
          <w:color w:val="FF0000"/>
          <w:sz w:val="48"/>
          <w:szCs w:val="48"/>
          <w:rtl/>
          <w14:ligatures w14:val="none"/>
        </w:rPr>
        <w:t>"أربعٌ إذا كُنَّ فيك فلا عليك ما فاتك من الدنيا؛ حفظُ أمانةٍ، وصِدْقُ حديثٍ، وحُسْنُ خَليقةٍ، وعِفَّةُ طُعْمَةٍ"</w:t>
      </w:r>
      <w:r w:rsidR="005079A0">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 xml:space="preserve">رواه أحمدُ وصححه الألبانيُّ. </w:t>
      </w:r>
    </w:p>
    <w:p w14:paraId="179D746C" w14:textId="77777777" w:rsidR="005079A0"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 xml:space="preserve">وبذا كان المساكينُ هم أكثرَ أهلِ الجنةِ، كما قال النبيُّ صلى الله عليه وسلم: </w:t>
      </w:r>
      <w:r w:rsidRPr="003328D0">
        <w:rPr>
          <w:rFonts w:ascii="Traditional Arabic" w:eastAsia="Times New Roman" w:hAnsi="Traditional Arabic" w:cs="Traditional Arabic"/>
          <w:color w:val="FF0000"/>
          <w:sz w:val="48"/>
          <w:szCs w:val="48"/>
          <w:rtl/>
          <w14:ligatures w14:val="none"/>
        </w:rPr>
        <w:t>"قمتُ على بابِ الجنةِ، فكان عامةُ مَن دَخَلَها المساكينَ"</w:t>
      </w:r>
      <w:r w:rsidR="005079A0" w:rsidRPr="005079A0">
        <w:rPr>
          <w:rFonts w:ascii="Traditional Arabic" w:eastAsia="Times New Roman" w:hAnsi="Traditional Arabic" w:cs="Traditional Arabic" w:hint="cs"/>
          <w:color w:val="FF0000"/>
          <w:sz w:val="48"/>
          <w:szCs w:val="48"/>
          <w:rtl/>
          <w14:ligatures w14:val="none"/>
        </w:rPr>
        <w:t>.</w:t>
      </w:r>
      <w:r w:rsidRPr="003328D0">
        <w:rPr>
          <w:rFonts w:ascii="Traditional Arabic" w:eastAsia="Times New Roman" w:hAnsi="Traditional Arabic" w:cs="Traditional Arabic"/>
          <w:color w:val="FF0000"/>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رواه البخاريُّ ومسلمٌ.</w:t>
      </w:r>
      <w:r w:rsidRPr="003328D0">
        <w:rPr>
          <w:rFonts w:ascii="Traditional Arabic" w:eastAsia="Times New Roman" w:hAnsi="Traditional Arabic" w:cs="Traditional Arabic"/>
          <w:sz w:val="48"/>
          <w:szCs w:val="48"/>
          <w:rtl/>
          <w14:ligatures w14:val="none"/>
        </w:rPr>
        <w:t xml:space="preserve"> </w:t>
      </w:r>
    </w:p>
    <w:p w14:paraId="297E0E71" w14:textId="77777777" w:rsidR="00260A11"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وربما -على نُدْرَةٍ - دَخَلَ في زُمْرَةِ أولئك المساكينِ ذَوُو المنصبِ واليَسارِ حين لازمتْ المسكنةُ والتواضعُ قلوبَهم، ولم تَفْتِنْهم الدنيا أو تَحْمِلْهم على الكِبْرِ والبَطَرِ</w:t>
      </w:r>
      <w:r w:rsidR="00260A11">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كالأنبياءِ والخلفاءِ الراشدين الذين خُتموا بعمرَ بنِ عبدِالعزيزِ. كما أن فُقْدانَ متاعِ الدنيا لا يُكْسِبُ صاحبَه وَصْفَ المسكنةِ إن كان في قلبهِ كِبْرٌ وبطرٌ وجبروتٌ</w:t>
      </w:r>
    </w:p>
    <w:p w14:paraId="25BE7E3D" w14:textId="77777777" w:rsidR="00260A11"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b/>
          <w:bCs/>
          <w:color w:val="FF0000"/>
          <w:sz w:val="48"/>
          <w:szCs w:val="48"/>
          <w:rtl/>
          <w14:ligatures w14:val="none"/>
        </w:rPr>
        <w:t>أيها المسلمون</w:t>
      </w:r>
      <w:r w:rsidRPr="003328D0">
        <w:rPr>
          <w:rFonts w:ascii="Traditional Arabic" w:eastAsia="Times New Roman" w:hAnsi="Traditional Arabic" w:cs="Traditional Arabic"/>
          <w:b/>
          <w:bCs/>
          <w:color w:val="FF0000"/>
          <w:sz w:val="48"/>
          <w:szCs w:val="48"/>
          <w14:ligatures w14:val="none"/>
        </w:rPr>
        <w:t>!</w:t>
      </w:r>
      <w:r w:rsidRPr="003328D0">
        <w:rPr>
          <w:rFonts w:ascii="Traditional Arabic" w:eastAsia="Times New Roman" w:hAnsi="Traditional Arabic" w:cs="Traditional Arabic" w:hint="cs"/>
          <w:sz w:val="48"/>
          <w:szCs w:val="48"/>
          <w:rtl/>
          <w14:ligatures w14:val="none"/>
        </w:rPr>
        <w:t xml:space="preserve"> </w:t>
      </w:r>
      <w:r w:rsidRPr="003328D0">
        <w:rPr>
          <w:rFonts w:ascii="Traditional Arabic" w:eastAsia="Times New Roman" w:hAnsi="Traditional Arabic" w:cs="Traditional Arabic"/>
          <w:b/>
          <w:bCs/>
          <w:color w:val="C00000"/>
          <w:sz w:val="48"/>
          <w:szCs w:val="48"/>
          <w:rtl/>
          <w14:ligatures w14:val="none"/>
        </w:rPr>
        <w:t>إنَّ محبةَ المساكينِ فيضٌ من الخيرِ دفّاقٌ</w:t>
      </w:r>
      <w:r w:rsidRPr="003328D0">
        <w:rPr>
          <w:rFonts w:ascii="Traditional Arabic" w:eastAsia="Times New Roman" w:hAnsi="Traditional Arabic" w:cs="Traditional Arabic"/>
          <w:color w:val="C00000"/>
          <w:sz w:val="48"/>
          <w:szCs w:val="48"/>
          <w:rtl/>
          <w14:ligatures w14:val="none"/>
        </w:rPr>
        <w:t xml:space="preserve">؛ </w:t>
      </w:r>
      <w:r w:rsidRPr="003328D0">
        <w:rPr>
          <w:rFonts w:ascii="Traditional Arabic" w:eastAsia="Times New Roman" w:hAnsi="Traditional Arabic" w:cs="Traditional Arabic"/>
          <w:sz w:val="48"/>
          <w:szCs w:val="48"/>
          <w:rtl/>
          <w14:ligatures w14:val="none"/>
        </w:rPr>
        <w:t xml:space="preserve">إذ تُوُجِبُ إخلاصَ العملِ للهِ - عزَّ وجلَّ - لأنَّ الإحسانَ إليهم لمحبَّتهم لا يكونُ إلا </w:t>
      </w:r>
      <w:r w:rsidRPr="003328D0">
        <w:rPr>
          <w:rFonts w:ascii="Traditional Arabic" w:eastAsia="Times New Roman" w:hAnsi="Traditional Arabic" w:cs="Traditional Arabic"/>
          <w:sz w:val="48"/>
          <w:szCs w:val="48"/>
          <w:rtl/>
          <w14:ligatures w14:val="none"/>
        </w:rPr>
        <w:lastRenderedPageBreak/>
        <w:t xml:space="preserve">للَّهِ -عز وجل- إذ نفعهُم في الدنيا لا يُرجَى غالبًا، فأما مَن أَحسنَ إليهم؛ لِيُمْدَحَ بذلكَ فما أَحَسَنَ إليهم حُبًّا لهم، بل حبًّا لأهلِ الدُّنيا، وطلبًا لمدحهِم له بحبِّ المساكينِ. </w:t>
      </w:r>
    </w:p>
    <w:p w14:paraId="0CFB97B7" w14:textId="2AF800BA" w:rsidR="00260A11"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b/>
          <w:bCs/>
          <w:color w:val="C00000"/>
          <w:sz w:val="48"/>
          <w:szCs w:val="48"/>
          <w:rtl/>
          <w14:ligatures w14:val="none"/>
        </w:rPr>
        <w:t>ومحبةُ المساكينِ تُوُجِبُ صلاحَ القلبِ وخشوعِهِ</w:t>
      </w:r>
      <w:r w:rsidRPr="003328D0">
        <w:rPr>
          <w:rFonts w:ascii="Traditional Arabic" w:eastAsia="Times New Roman" w:hAnsi="Traditional Arabic" w:cs="Traditional Arabic"/>
          <w:sz w:val="48"/>
          <w:szCs w:val="48"/>
          <w:rtl/>
          <w14:ligatures w14:val="none"/>
        </w:rPr>
        <w:t xml:space="preserve">؛ </w:t>
      </w:r>
      <w:proofErr w:type="gramStart"/>
      <w:r w:rsidRPr="003328D0">
        <w:rPr>
          <w:rFonts w:ascii="Traditional Arabic" w:eastAsia="Times New Roman" w:hAnsi="Traditional Arabic" w:cs="Traditional Arabic"/>
          <w:sz w:val="48"/>
          <w:szCs w:val="48"/>
          <w:rtl/>
          <w14:ligatures w14:val="none"/>
        </w:rPr>
        <w:t>شكى</w:t>
      </w:r>
      <w:proofErr w:type="gramEnd"/>
      <w:r w:rsidRPr="003328D0">
        <w:rPr>
          <w:rFonts w:ascii="Traditional Arabic" w:eastAsia="Times New Roman" w:hAnsi="Traditional Arabic" w:cs="Traditional Arabic"/>
          <w:sz w:val="48"/>
          <w:szCs w:val="48"/>
          <w:rtl/>
          <w14:ligatures w14:val="none"/>
        </w:rPr>
        <w:t xml:space="preserve"> رجلٌ إلى رسولِ اللَّهِ صلى الله عليه وسلم قَسْوةَ قلبهِ، فقال له: </w:t>
      </w:r>
      <w:r w:rsidRPr="003328D0">
        <w:rPr>
          <w:rFonts w:ascii="Traditional Arabic" w:eastAsia="Times New Roman" w:hAnsi="Traditional Arabic" w:cs="Traditional Arabic"/>
          <w:color w:val="FF0000"/>
          <w:sz w:val="48"/>
          <w:szCs w:val="48"/>
          <w:rtl/>
          <w14:ligatures w14:val="none"/>
        </w:rPr>
        <w:t>"إنْ أحببتَ أن يلينَ قلبُكَ؛ فأَطْعِمِ المسكينَ، وامْسحْ رأسَ اليتيمِ"</w:t>
      </w:r>
      <w:r w:rsidR="00260A11" w:rsidRPr="00260A11">
        <w:rPr>
          <w:rFonts w:ascii="Traditional Arabic" w:eastAsia="Times New Roman" w:hAnsi="Traditional Arabic" w:cs="Traditional Arabic" w:hint="cs"/>
          <w:color w:val="FF0000"/>
          <w:sz w:val="48"/>
          <w:szCs w:val="48"/>
          <w:rtl/>
          <w14:ligatures w14:val="none"/>
        </w:rPr>
        <w:t>.</w:t>
      </w:r>
      <w:r w:rsidRPr="003328D0">
        <w:rPr>
          <w:rFonts w:ascii="Traditional Arabic" w:eastAsia="Times New Roman" w:hAnsi="Traditional Arabic" w:cs="Traditional Arabic"/>
          <w:color w:val="FF0000"/>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 xml:space="preserve">رواه أحمدُ وحسّنه الألبانيُّ. </w:t>
      </w:r>
    </w:p>
    <w:p w14:paraId="2AD078B2" w14:textId="2FE49A3B" w:rsidR="00260A11"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b/>
          <w:bCs/>
          <w:color w:val="C00000"/>
          <w:sz w:val="48"/>
          <w:szCs w:val="48"/>
          <w:rtl/>
          <w14:ligatures w14:val="none"/>
        </w:rPr>
        <w:t>والمَرْءُ إنْ أحبَّ المساكينَ جالسَهم وأَنِسَ بهم؛</w:t>
      </w:r>
      <w:r w:rsidRPr="003328D0">
        <w:rPr>
          <w:rFonts w:ascii="Traditional Arabic" w:eastAsia="Times New Roman" w:hAnsi="Traditional Arabic" w:cs="Traditional Arabic"/>
          <w:color w:val="C00000"/>
          <w:sz w:val="48"/>
          <w:szCs w:val="48"/>
          <w:rtl/>
          <w14:ligatures w14:val="none"/>
        </w:rPr>
        <w:t xml:space="preserve"> </w:t>
      </w:r>
      <w:r w:rsidRPr="003328D0">
        <w:rPr>
          <w:rFonts w:ascii="Traditional Arabic" w:eastAsia="Times New Roman" w:hAnsi="Traditional Arabic" w:cs="Traditional Arabic"/>
          <w:sz w:val="48"/>
          <w:szCs w:val="48"/>
          <w:rtl/>
          <w14:ligatures w14:val="none"/>
        </w:rPr>
        <w:t>وذاك يُكْسِبُه الرضا برزقِ اللَّهِ -عز وجل-، وتَعْظُمُ عنده نعمةُ اللَّهِ -عز وجل- عليهِ؛ بنظرهِ في الدنيا إلى مَن دونَه؛ فتَطِيبُ حياتُه ويَسْعَدُ، بينما كثيرًا ما تُوُجِبُ مُجالسةُ الأغنياءِ التَّسَخُّطَ بالرزقِ، ومَدَّ العينِ إلى زِينتهم وما هم فيه</w:t>
      </w:r>
      <w:r w:rsidR="00260A11">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p>
    <w:p w14:paraId="6201593F" w14:textId="77777777" w:rsidR="00260A11" w:rsidRDefault="003328D0" w:rsidP="005079A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color w:val="C00000"/>
          <w:sz w:val="48"/>
          <w:szCs w:val="48"/>
          <w:rtl/>
          <w14:ligatures w14:val="none"/>
        </w:rPr>
        <w:t>قالَ عونُ بنُ عبدِاللهِ</w:t>
      </w:r>
      <w:r w:rsidRPr="003328D0">
        <w:rPr>
          <w:rFonts w:ascii="Traditional Arabic" w:eastAsia="Times New Roman" w:hAnsi="Traditional Arabic" w:cs="Traditional Arabic"/>
          <w:sz w:val="48"/>
          <w:szCs w:val="48"/>
          <w14:ligatures w14:val="none"/>
        </w:rPr>
        <w:t>:</w:t>
      </w:r>
      <w:r w:rsidR="00260A11">
        <w:rPr>
          <w:rFonts w:ascii="Traditional Arabic" w:eastAsia="Times New Roman" w:hAnsi="Traditional Arabic" w:cs="Traditional Arabic" w:hint="cs"/>
          <w:sz w:val="48"/>
          <w:szCs w:val="48"/>
          <w:rtl/>
          <w14:ligatures w14:val="none"/>
        </w:rPr>
        <w:t xml:space="preserve"> </w:t>
      </w:r>
      <w:r w:rsidRPr="003328D0">
        <w:rPr>
          <w:rFonts w:ascii="Traditional Arabic" w:eastAsia="Times New Roman" w:hAnsi="Traditional Arabic" w:cs="Traditional Arabic"/>
          <w:color w:val="00B050"/>
          <w:sz w:val="48"/>
          <w:szCs w:val="48"/>
          <w:rtl/>
          <w14:ligatures w14:val="none"/>
        </w:rPr>
        <w:t>صَحِبتُ الأغنياءَ، فلمْ يكن أحدٌ أطولُ غمًّا مِنِّي؛ فإنْ رأيتُ رجلًا أحسنَ ثيابًا مني، وأطيبَ ريحًا مني؛ غَمَّني ذلك، فصحبتُ الفقراءَ؛ فاسْتَرَحْتُ</w:t>
      </w:r>
      <w:r w:rsidR="00260A11">
        <w:rPr>
          <w:rFonts w:ascii="Traditional Arabic" w:eastAsia="Times New Roman" w:hAnsi="Traditional Arabic" w:cs="Traditional Arabic" w:hint="cs"/>
          <w:sz w:val="48"/>
          <w:szCs w:val="48"/>
          <w:rtl/>
          <w14:ligatures w14:val="none"/>
        </w:rPr>
        <w:t xml:space="preserve">. </w:t>
      </w:r>
    </w:p>
    <w:p w14:paraId="5328B64A" w14:textId="40EBC246" w:rsidR="00260A11" w:rsidRDefault="003328D0" w:rsidP="00260A11">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كما أنّ هذه المحبةَ والمجالسةَ تَنْفِي الكِبْرَ مِن القلب، وتُلْزِمُهُ سكينةَ التواضعِ وملاحتَه. وكذلك، فإنَّ النصرَ وبَرَكَةَ الرزقِ قَرِينَا تلك المحبةِ وما تُوجِبُه</w:t>
      </w:r>
      <w:r w:rsidR="00260A11">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r w:rsidR="00260A11">
        <w:rPr>
          <w:rFonts w:ascii="Traditional Arabic" w:eastAsia="Times New Roman" w:hAnsi="Traditional Arabic" w:cs="Traditional Arabic"/>
          <w:sz w:val="48"/>
          <w:szCs w:val="48"/>
          <w:rtl/>
          <w14:ligatures w14:val="none"/>
        </w:rPr>
        <w:br/>
      </w:r>
      <w:r w:rsidRPr="003328D0">
        <w:rPr>
          <w:rFonts w:ascii="Traditional Arabic" w:eastAsia="Times New Roman" w:hAnsi="Traditional Arabic" w:cs="Traditional Arabic"/>
          <w:sz w:val="48"/>
          <w:szCs w:val="48"/>
          <w:rtl/>
          <w14:ligatures w14:val="none"/>
        </w:rPr>
        <w:t xml:space="preserve">قال رسولُ اللهِ صلى الله عليه وسلم: </w:t>
      </w:r>
      <w:r w:rsidRPr="003328D0">
        <w:rPr>
          <w:rFonts w:ascii="Traditional Arabic" w:eastAsia="Times New Roman" w:hAnsi="Traditional Arabic" w:cs="Traditional Arabic"/>
          <w:color w:val="C00000"/>
          <w:sz w:val="48"/>
          <w:szCs w:val="48"/>
          <w:rtl/>
          <w14:ligatures w14:val="none"/>
        </w:rPr>
        <w:t>"ابْغُونِي الضعفاءَ؛ فإنما تُرْزَقُون وتُنْصَرُون بضعفائكم"</w:t>
      </w:r>
      <w:r w:rsidR="00260A11">
        <w:rPr>
          <w:rFonts w:ascii="Traditional Arabic" w:eastAsia="Times New Roman" w:hAnsi="Traditional Arabic" w:cs="Traditional Arabic" w:hint="cs"/>
          <w:color w:val="C00000"/>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r w:rsidRPr="003328D0">
        <w:rPr>
          <w:rFonts w:ascii="Traditional Arabic" w:eastAsia="Times New Roman" w:hAnsi="Traditional Arabic" w:cs="Traditional Arabic"/>
          <w:color w:val="00B0F0"/>
          <w:sz w:val="48"/>
          <w:szCs w:val="48"/>
          <w:rtl/>
          <w14:ligatures w14:val="none"/>
        </w:rPr>
        <w:t>رواه أبو داودَ وحسَّنه النوويُ</w:t>
      </w:r>
      <w:r w:rsidR="00260A11" w:rsidRPr="00260A11">
        <w:rPr>
          <w:rFonts w:ascii="Traditional Arabic" w:eastAsia="Times New Roman" w:hAnsi="Traditional Arabic" w:cs="Traditional Arabic" w:hint="cs"/>
          <w:color w:val="00B0F0"/>
          <w:sz w:val="48"/>
          <w:szCs w:val="48"/>
          <w:rtl/>
          <w14:ligatures w14:val="none"/>
        </w:rPr>
        <w:t>.</w:t>
      </w:r>
      <w:r w:rsidRPr="003328D0">
        <w:rPr>
          <w:rFonts w:ascii="Traditional Arabic" w:eastAsia="Times New Roman" w:hAnsi="Traditional Arabic" w:cs="Traditional Arabic"/>
          <w:color w:val="00B0F0"/>
          <w:sz w:val="48"/>
          <w:szCs w:val="48"/>
          <w:rtl/>
          <w14:ligatures w14:val="none"/>
        </w:rPr>
        <w:t xml:space="preserve"> </w:t>
      </w:r>
    </w:p>
    <w:p w14:paraId="49CE1660" w14:textId="77777777" w:rsidR="00260A11" w:rsidRPr="00260A11" w:rsidRDefault="003328D0" w:rsidP="00260A11">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48"/>
          <w:szCs w:val="48"/>
          <w:rtl/>
          <w14:ligatures w14:val="none"/>
        </w:rPr>
      </w:pPr>
      <w:r w:rsidRPr="003328D0">
        <w:rPr>
          <w:rFonts w:ascii="Traditional Arabic" w:eastAsia="Times New Roman" w:hAnsi="Traditional Arabic" w:cs="Traditional Arabic"/>
          <w:sz w:val="48"/>
          <w:szCs w:val="48"/>
          <w:rtl/>
          <w14:ligatures w14:val="none"/>
        </w:rPr>
        <w:lastRenderedPageBreak/>
        <w:t xml:space="preserve">وقال عليٌ – رضي اللهُ عنه -: </w:t>
      </w:r>
      <w:r w:rsidRPr="003328D0">
        <w:rPr>
          <w:rFonts w:ascii="Traditional Arabic" w:eastAsia="Times New Roman" w:hAnsi="Traditional Arabic" w:cs="Traditional Arabic"/>
          <w:color w:val="00B050"/>
          <w:sz w:val="48"/>
          <w:szCs w:val="48"/>
          <w:rtl/>
          <w14:ligatures w14:val="none"/>
        </w:rPr>
        <w:t xml:space="preserve">"يا أهلَ التَّمْرِ، أَطْعِمُوا المساكينَ؛ يُرْبُ كَسْبُكم ". </w:t>
      </w:r>
    </w:p>
    <w:p w14:paraId="7A2A4BAD" w14:textId="2D61B656" w:rsidR="00260A11" w:rsidRDefault="003328D0" w:rsidP="00260A11">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وإجابةُ دعواتِ صالحيْ المساكينِ مِن أرجى ما تكونُ إجابتُه، فطوبى لِمَن أحبَّهُ المساكينُ وخَصَّوْهُ بدعائهم، لا سيما في الغَيْبِ! كان بعضُ قادةِ الفتحِ الإسلاميِّ لا يَغْزُو إلا بعدَ دعاءِ الصلحاءِ والمساكينِ واستفتاحِهم؛ رجاءَ إجابةِ دعائهم. ومحبةُ المساكينِ وخدمتُهم مِن أعظمِ الذُّخْرِ المُدَّخَرِ ليوم الدِّين</w:t>
      </w:r>
      <w:r w:rsidR="00260A11">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p>
    <w:p w14:paraId="1B7A8376" w14:textId="28F28021" w:rsidR="00260A11" w:rsidRDefault="003328D0" w:rsidP="00260A11">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color w:val="C00000"/>
          <w:sz w:val="48"/>
          <w:szCs w:val="48"/>
          <w:rtl/>
          <w14:ligatures w14:val="none"/>
        </w:rPr>
        <w:t xml:space="preserve">قال وَهْبُ بنُ مُنَبِّهٍ: </w:t>
      </w:r>
      <w:r w:rsidRPr="003328D0">
        <w:rPr>
          <w:rFonts w:ascii="Traditional Arabic" w:eastAsia="Times New Roman" w:hAnsi="Traditional Arabic" w:cs="Traditional Arabic"/>
          <w:color w:val="00B050"/>
          <w:sz w:val="48"/>
          <w:szCs w:val="48"/>
          <w:rtl/>
          <w14:ligatures w14:val="none"/>
        </w:rPr>
        <w:t>"اتخذوا اليدَ عند المساكينِ؛ فإنَّ لهم يومَ القيامةِ دولةً"</w:t>
      </w:r>
      <w:r w:rsidR="00260A11" w:rsidRPr="00260A11">
        <w:rPr>
          <w:rFonts w:ascii="Traditional Arabic" w:eastAsia="Times New Roman" w:hAnsi="Traditional Arabic" w:cs="Traditional Arabic" w:hint="cs"/>
          <w:color w:val="00B050"/>
          <w:sz w:val="48"/>
          <w:szCs w:val="48"/>
          <w:rtl/>
          <w14:ligatures w14:val="none"/>
        </w:rPr>
        <w:t>.</w:t>
      </w:r>
      <w:r w:rsidRPr="003328D0">
        <w:rPr>
          <w:rFonts w:ascii="Traditional Arabic" w:eastAsia="Times New Roman" w:hAnsi="Traditional Arabic" w:cs="Traditional Arabic"/>
          <w:color w:val="00B050"/>
          <w:sz w:val="48"/>
          <w:szCs w:val="48"/>
          <w:rtl/>
          <w14:ligatures w14:val="none"/>
        </w:rPr>
        <w:t xml:space="preserve"> </w:t>
      </w:r>
    </w:p>
    <w:p w14:paraId="203AAD92" w14:textId="64E7BAB4" w:rsidR="003328D0" w:rsidRDefault="003328D0" w:rsidP="00260A11">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48"/>
          <w:szCs w:val="48"/>
          <w:rtl/>
          <w14:ligatures w14:val="none"/>
        </w:rPr>
      </w:pPr>
      <w:r w:rsidRPr="003328D0">
        <w:rPr>
          <w:rFonts w:ascii="Traditional Arabic" w:eastAsia="Times New Roman" w:hAnsi="Traditional Arabic" w:cs="Traditional Arabic"/>
          <w:color w:val="C00000"/>
          <w:sz w:val="48"/>
          <w:szCs w:val="48"/>
          <w:rtl/>
          <w14:ligatures w14:val="none"/>
        </w:rPr>
        <w:t xml:space="preserve">وقال الفضيلُ بنُ عياضٍ: </w:t>
      </w:r>
      <w:r w:rsidRPr="003328D0">
        <w:rPr>
          <w:rFonts w:ascii="Traditional Arabic" w:eastAsia="Times New Roman" w:hAnsi="Traditional Arabic" w:cs="Traditional Arabic"/>
          <w:color w:val="00B050"/>
          <w:sz w:val="48"/>
          <w:szCs w:val="48"/>
          <w:rtl/>
          <w14:ligatures w14:val="none"/>
        </w:rPr>
        <w:t>"مَن أرادَ عِزَّ الآخرةِ؛ فليكنْ مجلسُهُ مع المساكينِ</w:t>
      </w:r>
      <w:r w:rsidRPr="003328D0">
        <w:rPr>
          <w:rFonts w:ascii="Traditional Arabic" w:eastAsia="Times New Roman" w:hAnsi="Traditional Arabic" w:cs="Traditional Arabic"/>
          <w:color w:val="00B050"/>
          <w:sz w:val="48"/>
          <w:szCs w:val="48"/>
          <w14:ligatures w14:val="none"/>
        </w:rPr>
        <w:t>"</w:t>
      </w:r>
      <w:r w:rsidR="00260A11" w:rsidRPr="00260A11">
        <w:rPr>
          <w:rFonts w:ascii="Traditional Arabic" w:eastAsia="Times New Roman" w:hAnsi="Traditional Arabic" w:cs="Traditional Arabic" w:hint="cs"/>
          <w:color w:val="00B050"/>
          <w:sz w:val="48"/>
          <w:szCs w:val="48"/>
          <w:rtl/>
          <w14:ligatures w14:val="none"/>
        </w:rPr>
        <w:t>.</w:t>
      </w:r>
    </w:p>
    <w:p w14:paraId="027CF4CF" w14:textId="65315007" w:rsidR="00260A11" w:rsidRPr="003328D0" w:rsidRDefault="00260A11" w:rsidP="00260A11">
      <w:pPr>
        <w:shd w:val="clear" w:color="auto" w:fill="FFFFFF"/>
        <w:spacing w:before="100" w:beforeAutospacing="1" w:after="100" w:afterAutospacing="1" w:line="240" w:lineRule="auto"/>
        <w:jc w:val="center"/>
        <w:rPr>
          <w:rFonts w:ascii="Traditional Arabic" w:eastAsia="Times New Roman" w:hAnsi="Traditional Arabic" w:cs="Traditional Arabic"/>
          <w:color w:val="FF0000"/>
          <w:sz w:val="48"/>
          <w:szCs w:val="48"/>
          <w14:ligatures w14:val="none"/>
        </w:rPr>
      </w:pPr>
      <w:r w:rsidRPr="00260A11">
        <w:rPr>
          <w:rFonts w:ascii="Traditional Arabic" w:eastAsia="Times New Roman" w:hAnsi="Traditional Arabic" w:cs="Traditional Arabic" w:hint="cs"/>
          <w:color w:val="FF0000"/>
          <w:sz w:val="48"/>
          <w:szCs w:val="48"/>
          <w:rtl/>
          <w14:ligatures w14:val="none"/>
        </w:rPr>
        <w:t>***********************************************</w:t>
      </w:r>
    </w:p>
    <w:p w14:paraId="0CF3E9AE" w14:textId="4F6FED60" w:rsidR="00260A11" w:rsidRPr="00260A11" w:rsidRDefault="003328D0" w:rsidP="00260A11">
      <w:pPr>
        <w:shd w:val="clear" w:color="auto" w:fill="FFFFFF"/>
        <w:spacing w:before="100" w:beforeAutospacing="1" w:after="100" w:afterAutospacing="1" w:line="240" w:lineRule="auto"/>
        <w:jc w:val="center"/>
        <w:rPr>
          <w:rFonts w:ascii="Traditional Arabic" w:eastAsia="Times New Roman" w:hAnsi="Traditional Arabic" w:cs="Traditional Arabic"/>
          <w:color w:val="FF0000"/>
          <w:sz w:val="48"/>
          <w:szCs w:val="48"/>
          <w:rtl/>
          <w14:ligatures w14:val="none"/>
        </w:rPr>
      </w:pPr>
      <w:r w:rsidRPr="003328D0">
        <w:rPr>
          <w:rFonts w:ascii="Traditional Arabic" w:eastAsia="Times New Roman" w:hAnsi="Traditional Arabic" w:cs="Traditional Arabic"/>
          <w:b/>
          <w:bCs/>
          <w:color w:val="FF0000"/>
          <w:sz w:val="48"/>
          <w:szCs w:val="48"/>
          <w:rtl/>
          <w14:ligatures w14:val="none"/>
        </w:rPr>
        <w:t>الخطبة الثانية</w:t>
      </w:r>
    </w:p>
    <w:p w14:paraId="3702EEE9" w14:textId="77777777" w:rsidR="00260A11" w:rsidRPr="00260A11"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48"/>
          <w:szCs w:val="48"/>
          <w:rtl/>
          <w14:ligatures w14:val="none"/>
        </w:rPr>
      </w:pPr>
      <w:r w:rsidRPr="003328D0">
        <w:rPr>
          <w:rFonts w:ascii="Traditional Arabic" w:eastAsia="Times New Roman" w:hAnsi="Traditional Arabic" w:cs="Traditional Arabic"/>
          <w:color w:val="00B050"/>
          <w:sz w:val="48"/>
          <w:szCs w:val="48"/>
          <w:rtl/>
          <w14:ligatures w14:val="none"/>
        </w:rPr>
        <w:t xml:space="preserve">الحمدُ للهِ، والصلاةُ والسلامُ على رسولِ اللهِ. </w:t>
      </w:r>
    </w:p>
    <w:p w14:paraId="475F9054" w14:textId="77777777" w:rsidR="00260A11"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 xml:space="preserve">أما بعدُ، فاعلموا أن أحسنَ الحديثِ كتابُ اللهِ. </w:t>
      </w:r>
    </w:p>
    <w:p w14:paraId="09432454" w14:textId="1CB9E425" w:rsidR="00937522"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b/>
          <w:bCs/>
          <w:color w:val="FF0000"/>
          <w:sz w:val="48"/>
          <w:szCs w:val="48"/>
          <w:rtl/>
          <w14:ligatures w14:val="none"/>
        </w:rPr>
        <w:t>أيها المؤمنون</w:t>
      </w:r>
      <w:r w:rsidRPr="003328D0">
        <w:rPr>
          <w:rFonts w:ascii="Traditional Arabic" w:eastAsia="Times New Roman" w:hAnsi="Traditional Arabic" w:cs="Traditional Arabic"/>
          <w:b/>
          <w:bCs/>
          <w:color w:val="FF0000"/>
          <w:sz w:val="48"/>
          <w:szCs w:val="48"/>
          <w14:ligatures w14:val="none"/>
        </w:rPr>
        <w:t>!</w:t>
      </w:r>
      <w:r w:rsidR="00260A11" w:rsidRPr="00937522">
        <w:rPr>
          <w:rFonts w:ascii="Traditional Arabic" w:eastAsia="Times New Roman" w:hAnsi="Traditional Arabic" w:cs="Traditional Arabic" w:hint="cs"/>
          <w:color w:val="FF0000"/>
          <w:sz w:val="48"/>
          <w:szCs w:val="48"/>
          <w:rtl/>
          <w14:ligatures w14:val="none"/>
        </w:rPr>
        <w:t xml:space="preserve"> </w:t>
      </w:r>
      <w:r w:rsidRPr="003328D0">
        <w:rPr>
          <w:rFonts w:ascii="Traditional Arabic" w:eastAsia="Times New Roman" w:hAnsi="Traditional Arabic" w:cs="Traditional Arabic"/>
          <w:color w:val="FF0000"/>
          <w:sz w:val="48"/>
          <w:szCs w:val="48"/>
          <w:rtl/>
          <w14:ligatures w14:val="none"/>
        </w:rPr>
        <w:t xml:space="preserve">إن محبةَ المساكينِ طاقةٌ إيمانيةٌ، ومَخْزَنُ رحمةٍ يُحَرِّكُ المرءَ لإسْداءِ النفعِ إليهِم بما يمكنُ مِن منافعِ الدينِ والدنيا؛ وذاك يقتضي البحثَ عنهم، وتَلَمَّسَ حاجتِهم؛ لِتُقضى. </w:t>
      </w:r>
    </w:p>
    <w:p w14:paraId="6530A5B7" w14:textId="77777777" w:rsidR="00937522" w:rsidRPr="00937522"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color w:val="C00000"/>
          <w:sz w:val="48"/>
          <w:szCs w:val="48"/>
          <w:rtl/>
          <w14:ligatures w14:val="none"/>
        </w:rPr>
      </w:pPr>
      <w:r w:rsidRPr="003328D0">
        <w:rPr>
          <w:rFonts w:ascii="Traditional Arabic" w:eastAsia="Times New Roman" w:hAnsi="Traditional Arabic" w:cs="Traditional Arabic"/>
          <w:color w:val="C00000"/>
          <w:sz w:val="48"/>
          <w:szCs w:val="48"/>
          <w:rtl/>
          <w14:ligatures w14:val="none"/>
        </w:rPr>
        <w:lastRenderedPageBreak/>
        <w:t xml:space="preserve">كان للخليفةِ الراشدِ عمرَ بنِ عبدِالعزيزِ منادٍ ينادي كلَّ يومٍ: أين الغارمون؟ أين الناكحون؟ أين المساكين؟ أين اليتامى؟ </w:t>
      </w:r>
    </w:p>
    <w:p w14:paraId="1558DD57" w14:textId="6FD54E7B" w:rsidR="00937522" w:rsidRPr="00937522"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48"/>
          <w:szCs w:val="48"/>
          <w:rtl/>
          <w14:ligatures w14:val="none"/>
        </w:rPr>
      </w:pPr>
      <w:r w:rsidRPr="003328D0">
        <w:rPr>
          <w:rFonts w:ascii="Traditional Arabic" w:eastAsia="Times New Roman" w:hAnsi="Traditional Arabic" w:cs="Traditional Arabic"/>
          <w:color w:val="00B050"/>
          <w:sz w:val="48"/>
          <w:szCs w:val="48"/>
          <w:rtl/>
          <w14:ligatures w14:val="none"/>
        </w:rPr>
        <w:t xml:space="preserve">وقَدِمَ عليه بعضُ أهلِ المدينةِ، فجعلَ يُسائلُه عن أهلِ المدينةِ، فقال: ما فَعَلَ المساكينُ الذين كانوا يَجْلسون مكانَ كذا وكذا؟ قال: قد قاموا منه -يا أميرَ المؤمنينِ-، قال: فما فَعَلَ المساكينُ الذي كانوا يجلسون في مكان كذا وكذا؟ قال: قد قاموا منه، وأغناهمُ اللهُ، قال: وكان في أولئك المساكينِ مَنْ يَبيعُ كَبَبَ الخيطِ للمسافرين، فالْتَمَسَ ذلك منهم بعدُ، فقالوا: قد أغنانا اللهُ عن بيعه بما يُعْطينا عمرُ. </w:t>
      </w:r>
    </w:p>
    <w:p w14:paraId="77361432" w14:textId="6E5DBA1D" w:rsidR="00937522"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sz w:val="48"/>
          <w:szCs w:val="48"/>
          <w:rtl/>
          <w14:ligatures w14:val="none"/>
        </w:rPr>
        <w:t>ومما تَقْضيه تلك المحبةُ التَّقَرُّبُ إلى المساكينِ ومجالستُهم ومؤانستُهم وإكرامُهم ونُصْرَتُهم، وأضعف ذلك رَحْمَتُهم</w:t>
      </w:r>
      <w:r w:rsidR="00937522">
        <w:rPr>
          <w:rFonts w:ascii="Traditional Arabic" w:eastAsia="Times New Roman" w:hAnsi="Traditional Arabic" w:cs="Traditional Arabic" w:hint="cs"/>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p>
    <w:p w14:paraId="37772D21" w14:textId="2B5EA3AF" w:rsidR="00937522" w:rsidRPr="00937522"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48"/>
          <w:szCs w:val="48"/>
          <w:rtl/>
          <w14:ligatures w14:val="none"/>
        </w:rPr>
      </w:pPr>
      <w:r w:rsidRPr="003328D0">
        <w:rPr>
          <w:rFonts w:ascii="Traditional Arabic" w:eastAsia="Times New Roman" w:hAnsi="Traditional Arabic" w:cs="Traditional Arabic"/>
          <w:color w:val="C00000"/>
          <w:sz w:val="48"/>
          <w:szCs w:val="48"/>
          <w:rtl/>
          <w14:ligatures w14:val="none"/>
        </w:rPr>
        <w:t xml:space="preserve">كان عليُّ بنُ أبي طالبٍ - رضي اللهُ عنه - </w:t>
      </w:r>
      <w:r w:rsidRPr="003328D0">
        <w:rPr>
          <w:rFonts w:ascii="Traditional Arabic" w:eastAsia="Times New Roman" w:hAnsi="Traditional Arabic" w:cs="Traditional Arabic"/>
          <w:color w:val="00B050"/>
          <w:sz w:val="48"/>
          <w:szCs w:val="48"/>
          <w:rtl/>
          <w14:ligatures w14:val="none"/>
        </w:rPr>
        <w:t>في أيامِ خلافتِهِ يُعَظِّمُ أهلَ الدِّينِ ويحبُّ المساكينَ، ومرَّ ابنهُ الحسنُ - رضي الله عنه- على مساكينَ يأكلونَ، فدَعَوْهُ فأجابهمُ، وأكلَ معهُم، وتلا</w:t>
      </w:r>
      <w:r w:rsidRPr="003328D0">
        <w:rPr>
          <w:rFonts w:ascii="Traditional Arabic" w:eastAsia="Times New Roman" w:hAnsi="Traditional Arabic" w:cs="Traditional Arabic"/>
          <w:color w:val="00B050"/>
          <w:sz w:val="48"/>
          <w:szCs w:val="48"/>
          <w14:ligatures w14:val="none"/>
        </w:rPr>
        <w:t>:</w:t>
      </w:r>
      <w:r w:rsidRPr="003328D0">
        <w:rPr>
          <w:rFonts w:ascii="Traditional Arabic" w:eastAsia="Times New Roman" w:hAnsi="Traditional Arabic" w:cs="Traditional Arabic"/>
          <w:sz w:val="48"/>
          <w:szCs w:val="48"/>
          <w14:ligatures w14:val="none"/>
        </w:rPr>
        <w:t xml:space="preserve"> </w:t>
      </w:r>
      <w:r w:rsidRPr="003328D0">
        <w:rPr>
          <w:rFonts w:ascii="Traditional Arabic" w:eastAsia="Times New Roman" w:hAnsi="Traditional Arabic" w:cs="Traditional Arabic"/>
          <w:color w:val="6600FF"/>
          <w:sz w:val="48"/>
          <w:szCs w:val="48"/>
          <w:rtl/>
          <w14:ligatures w14:val="none"/>
        </w:rPr>
        <w:t>﴿إِنَّهُ لَا يُحِبُّ الْمُسْتَكْبِرِينَ﴾</w:t>
      </w:r>
      <w:r w:rsidRPr="003328D0">
        <w:rPr>
          <w:rFonts w:ascii="Traditional Arabic" w:eastAsia="Times New Roman" w:hAnsi="Traditional Arabic" w:cs="Traditional Arabic"/>
          <w:sz w:val="48"/>
          <w:szCs w:val="48"/>
          <w:rtl/>
          <w14:ligatures w14:val="none"/>
        </w:rPr>
        <w:t xml:space="preserve"> </w:t>
      </w:r>
      <w:r w:rsidR="00937522" w:rsidRPr="00937522">
        <w:rPr>
          <w:rFonts w:ascii="Traditional Arabic" w:eastAsia="Times New Roman" w:hAnsi="Traditional Arabic" w:cs="Traditional Arabic"/>
          <w:color w:val="C00000"/>
          <w:sz w:val="48"/>
          <w:szCs w:val="48"/>
          <w:rtl/>
          <w14:ligatures w14:val="none"/>
        </w:rPr>
        <w:t>[</w:t>
      </w:r>
      <w:r w:rsidRPr="003328D0">
        <w:rPr>
          <w:rFonts w:ascii="Traditional Arabic" w:eastAsia="Times New Roman" w:hAnsi="Traditional Arabic" w:cs="Traditional Arabic"/>
          <w:color w:val="C00000"/>
          <w:sz w:val="48"/>
          <w:szCs w:val="48"/>
          <w:rtl/>
          <w14:ligatures w14:val="none"/>
        </w:rPr>
        <w:t>النحل: 23]</w:t>
      </w:r>
      <w:r w:rsidR="00937522">
        <w:rPr>
          <w:rFonts w:ascii="Traditional Arabic" w:eastAsia="Times New Roman" w:hAnsi="Traditional Arabic" w:cs="Traditional Arabic" w:hint="cs"/>
          <w:color w:val="C00000"/>
          <w:sz w:val="48"/>
          <w:szCs w:val="48"/>
          <w:rtl/>
          <w14:ligatures w14:val="none"/>
        </w:rPr>
        <w:t>.</w:t>
      </w:r>
      <w:r w:rsidRPr="003328D0">
        <w:rPr>
          <w:rFonts w:ascii="Traditional Arabic" w:eastAsia="Times New Roman" w:hAnsi="Traditional Arabic" w:cs="Traditional Arabic"/>
          <w:color w:val="C00000"/>
          <w:sz w:val="48"/>
          <w:szCs w:val="48"/>
          <w:rtl/>
          <w14:ligatures w14:val="none"/>
        </w:rPr>
        <w:t xml:space="preserve"> </w:t>
      </w:r>
      <w:r w:rsidRPr="003328D0">
        <w:rPr>
          <w:rFonts w:ascii="Traditional Arabic" w:eastAsia="Times New Roman" w:hAnsi="Traditional Arabic" w:cs="Traditional Arabic"/>
          <w:color w:val="00B050"/>
          <w:sz w:val="48"/>
          <w:szCs w:val="48"/>
          <w:rtl/>
          <w14:ligatures w14:val="none"/>
        </w:rPr>
        <w:t>ثمَّ دعاهمْ إلى منزِلِهِ فأَطْعَمَهم وأَكْرَمَهمُ</w:t>
      </w:r>
      <w:r w:rsidR="00937522" w:rsidRPr="00937522">
        <w:rPr>
          <w:rFonts w:ascii="Traditional Arabic" w:eastAsia="Times New Roman" w:hAnsi="Traditional Arabic" w:cs="Traditional Arabic" w:hint="cs"/>
          <w:color w:val="00B050"/>
          <w:sz w:val="48"/>
          <w:szCs w:val="48"/>
          <w:rtl/>
          <w14:ligatures w14:val="none"/>
        </w:rPr>
        <w:t>.</w:t>
      </w:r>
      <w:r w:rsidRPr="003328D0">
        <w:rPr>
          <w:rFonts w:ascii="Traditional Arabic" w:eastAsia="Times New Roman" w:hAnsi="Traditional Arabic" w:cs="Traditional Arabic"/>
          <w:color w:val="00B050"/>
          <w:sz w:val="48"/>
          <w:szCs w:val="48"/>
          <w:rtl/>
          <w14:ligatures w14:val="none"/>
        </w:rPr>
        <w:t xml:space="preserve"> </w:t>
      </w:r>
    </w:p>
    <w:p w14:paraId="778317BB" w14:textId="77777777" w:rsidR="00937522"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48"/>
          <w:szCs w:val="48"/>
          <w:rtl/>
          <w14:ligatures w14:val="none"/>
        </w:rPr>
      </w:pPr>
      <w:r w:rsidRPr="003328D0">
        <w:rPr>
          <w:rFonts w:ascii="Traditional Arabic" w:eastAsia="Times New Roman" w:hAnsi="Traditional Arabic" w:cs="Traditional Arabic"/>
          <w:color w:val="C00000"/>
          <w:sz w:val="48"/>
          <w:szCs w:val="48"/>
          <w:rtl/>
          <w14:ligatures w14:val="none"/>
        </w:rPr>
        <w:t>وكان ابنُ عمرَ لا يأكلُ غالبًا إلا معَ المساكينِ، وكانَ يقُولُ:</w:t>
      </w:r>
      <w:r w:rsidRPr="003328D0">
        <w:rPr>
          <w:rFonts w:ascii="Traditional Arabic" w:eastAsia="Times New Roman" w:hAnsi="Traditional Arabic" w:cs="Traditional Arabic"/>
          <w:sz w:val="48"/>
          <w:szCs w:val="48"/>
          <w:rtl/>
          <w14:ligatures w14:val="none"/>
        </w:rPr>
        <w:t xml:space="preserve"> </w:t>
      </w:r>
      <w:r w:rsidRPr="003328D0">
        <w:rPr>
          <w:rFonts w:ascii="Traditional Arabic" w:eastAsia="Times New Roman" w:hAnsi="Traditional Arabic" w:cs="Traditional Arabic"/>
          <w:color w:val="00B050"/>
          <w:sz w:val="48"/>
          <w:szCs w:val="48"/>
          <w:rtl/>
          <w14:ligatures w14:val="none"/>
        </w:rPr>
        <w:t xml:space="preserve">لعلَّ بعضَ هؤلاءِ أن يكونَ ملِكًا يومَ القيامةِ! </w:t>
      </w:r>
    </w:p>
    <w:p w14:paraId="55F656C6" w14:textId="4EB83472" w:rsidR="00937522"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sz w:val="48"/>
          <w:szCs w:val="48"/>
          <w:rtl/>
          <w14:ligatures w14:val="none"/>
        </w:rPr>
      </w:pPr>
      <w:r w:rsidRPr="003328D0">
        <w:rPr>
          <w:rFonts w:ascii="Traditional Arabic" w:eastAsia="Times New Roman" w:hAnsi="Traditional Arabic" w:cs="Traditional Arabic"/>
          <w:color w:val="C00000"/>
          <w:sz w:val="48"/>
          <w:szCs w:val="48"/>
          <w:rtl/>
          <w14:ligatures w14:val="none"/>
        </w:rPr>
        <w:lastRenderedPageBreak/>
        <w:t xml:space="preserve">وجاءَ مسكينٌ أعمى إلى ابنِ مسعودٍ وقد ازدحَمَ الناسُ عندَهُ فنادَاهُ: </w:t>
      </w:r>
      <w:r w:rsidRPr="003328D0">
        <w:rPr>
          <w:rFonts w:ascii="Traditional Arabic" w:eastAsia="Times New Roman" w:hAnsi="Traditional Arabic" w:cs="Traditional Arabic"/>
          <w:color w:val="00B050"/>
          <w:sz w:val="48"/>
          <w:szCs w:val="48"/>
          <w:rtl/>
          <w14:ligatures w14:val="none"/>
        </w:rPr>
        <w:t>يا أبا عبدِالرحمنِ، آويتَ أربابَ الخَزِّ واليَمَنِيِّةِ، وأَقْصَيْتَنِي لأجلِ أنِّي مسكينٌ؟! فقالَ له: ادْنُهْ، فلم يزلْ يُدْنِيهِ حتى أجلسهُ إلى جانبهِ أو بِقُرْبهِ</w:t>
      </w:r>
      <w:r w:rsidR="00937522">
        <w:rPr>
          <w:rFonts w:ascii="Traditional Arabic" w:eastAsia="Times New Roman" w:hAnsi="Traditional Arabic" w:cs="Traditional Arabic" w:hint="cs"/>
          <w:color w:val="00B050"/>
          <w:sz w:val="48"/>
          <w:szCs w:val="48"/>
          <w:rtl/>
          <w14:ligatures w14:val="none"/>
        </w:rPr>
        <w:t>.</w:t>
      </w:r>
      <w:r w:rsidRPr="003328D0">
        <w:rPr>
          <w:rFonts w:ascii="Traditional Arabic" w:eastAsia="Times New Roman" w:hAnsi="Traditional Arabic" w:cs="Traditional Arabic"/>
          <w:sz w:val="48"/>
          <w:szCs w:val="48"/>
          <w:rtl/>
          <w14:ligatures w14:val="none"/>
        </w:rPr>
        <w:t xml:space="preserve"> </w:t>
      </w:r>
    </w:p>
    <w:p w14:paraId="2F2156F6" w14:textId="77777777" w:rsidR="00937522" w:rsidRPr="00937522"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48"/>
          <w:szCs w:val="48"/>
          <w:rtl/>
          <w14:ligatures w14:val="none"/>
        </w:rPr>
      </w:pPr>
      <w:r w:rsidRPr="003328D0">
        <w:rPr>
          <w:rFonts w:ascii="Traditional Arabic" w:eastAsia="Times New Roman" w:hAnsi="Traditional Arabic" w:cs="Traditional Arabic"/>
          <w:color w:val="C00000"/>
          <w:sz w:val="48"/>
          <w:szCs w:val="48"/>
          <w:rtl/>
          <w14:ligatures w14:val="none"/>
        </w:rPr>
        <w:t>وكان سفيانُ الثوريُّ يُعَظِّمُ المساكينَ ويَجْفُو أهلَ الدنيا</w:t>
      </w:r>
      <w:r w:rsidRPr="003328D0">
        <w:rPr>
          <w:rFonts w:ascii="Traditional Arabic" w:eastAsia="Times New Roman" w:hAnsi="Traditional Arabic" w:cs="Traditional Arabic"/>
          <w:sz w:val="48"/>
          <w:szCs w:val="48"/>
          <w:rtl/>
          <w14:ligatures w14:val="none"/>
        </w:rPr>
        <w:t xml:space="preserve">؛ </w:t>
      </w:r>
      <w:r w:rsidRPr="003328D0">
        <w:rPr>
          <w:rFonts w:ascii="Traditional Arabic" w:eastAsia="Times New Roman" w:hAnsi="Traditional Arabic" w:cs="Traditional Arabic"/>
          <w:color w:val="00B050"/>
          <w:sz w:val="48"/>
          <w:szCs w:val="48"/>
          <w:rtl/>
          <w14:ligatures w14:val="none"/>
        </w:rPr>
        <w:t xml:space="preserve">فكانَ الفقراءُ في مجلسِهِ همُ الأغنياءُ، والأغنياءُ همُ الفقراءُ. </w:t>
      </w:r>
    </w:p>
    <w:p w14:paraId="062176BC" w14:textId="1476DDA2" w:rsidR="003328D0" w:rsidRPr="003328D0" w:rsidRDefault="003328D0" w:rsidP="003328D0">
      <w:pPr>
        <w:shd w:val="clear" w:color="auto" w:fill="FFFFFF"/>
        <w:spacing w:before="100" w:beforeAutospacing="1" w:after="100" w:afterAutospacing="1" w:line="240" w:lineRule="auto"/>
        <w:jc w:val="both"/>
        <w:rPr>
          <w:rFonts w:ascii="Traditional Arabic" w:eastAsia="Times New Roman" w:hAnsi="Traditional Arabic" w:cs="Traditional Arabic"/>
          <w:color w:val="00B050"/>
          <w:sz w:val="48"/>
          <w:szCs w:val="48"/>
          <w14:ligatures w14:val="none"/>
        </w:rPr>
      </w:pPr>
      <w:r w:rsidRPr="003328D0">
        <w:rPr>
          <w:rFonts w:ascii="Traditional Arabic" w:eastAsia="Times New Roman" w:hAnsi="Traditional Arabic" w:cs="Traditional Arabic"/>
          <w:color w:val="C00000"/>
          <w:sz w:val="48"/>
          <w:szCs w:val="48"/>
          <w:rtl/>
          <w14:ligatures w14:val="none"/>
        </w:rPr>
        <w:t xml:space="preserve">وقال سليمانُ التيميُّ: </w:t>
      </w:r>
      <w:r w:rsidRPr="003328D0">
        <w:rPr>
          <w:rFonts w:ascii="Traditional Arabic" w:eastAsia="Times New Roman" w:hAnsi="Traditional Arabic" w:cs="Traditional Arabic"/>
          <w:color w:val="00B050"/>
          <w:sz w:val="48"/>
          <w:szCs w:val="48"/>
          <w:rtl/>
          <w14:ligatures w14:val="none"/>
        </w:rPr>
        <w:t>" كنَّا إذَا طلبنَا عِلْيةَ أصحابِنا وجدْناهُم عندَ الفقراءِ والمساكينِ</w:t>
      </w:r>
      <w:r w:rsidRPr="003328D0">
        <w:rPr>
          <w:rFonts w:ascii="Traditional Arabic" w:eastAsia="Times New Roman" w:hAnsi="Traditional Arabic" w:cs="Traditional Arabic"/>
          <w:color w:val="00B050"/>
          <w:sz w:val="48"/>
          <w:szCs w:val="48"/>
          <w14:ligatures w14:val="none"/>
        </w:rPr>
        <w:t xml:space="preserve"> ".</w:t>
      </w:r>
    </w:p>
    <w:p w14:paraId="4CD4C2B8" w14:textId="77777777" w:rsidR="003328D0" w:rsidRPr="003328D0" w:rsidRDefault="003328D0" w:rsidP="003328D0">
      <w:pPr>
        <w:widowControl w:val="0"/>
        <w:spacing w:after="0" w:line="240" w:lineRule="auto"/>
        <w:jc w:val="both"/>
        <w:rPr>
          <w:rFonts w:ascii="Traditional Arabic" w:eastAsia="Times New Roman" w:hAnsi="Traditional Arabic" w:cs="Traditional Arabic"/>
          <w:color w:val="00B050"/>
          <w:sz w:val="48"/>
          <w:szCs w:val="48"/>
          <w:lang w:eastAsia="ar-SA"/>
          <w14:ligatures w14:val="none"/>
        </w:rPr>
      </w:pPr>
    </w:p>
    <w:p w14:paraId="4AAC0704" w14:textId="77777777" w:rsidR="00CF0C00" w:rsidRPr="00C162BC" w:rsidRDefault="00CF0C00" w:rsidP="000E44F1">
      <w:pPr>
        <w:jc w:val="both"/>
        <w:rPr>
          <w:color w:val="7030A0"/>
          <w:sz w:val="48"/>
          <w:szCs w:val="48"/>
        </w:rPr>
      </w:pPr>
    </w:p>
    <w:sectPr w:rsidR="00CF0C00" w:rsidRPr="00C162BC"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2662A" w14:textId="77777777" w:rsidR="00DF4786" w:rsidRDefault="00DF4786">
      <w:pPr>
        <w:spacing w:after="0" w:line="240" w:lineRule="auto"/>
      </w:pPr>
      <w:r>
        <w:separator/>
      </w:r>
    </w:p>
  </w:endnote>
  <w:endnote w:type="continuationSeparator" w:id="0">
    <w:p w14:paraId="7E156AB0" w14:textId="77777777" w:rsidR="00DF4786" w:rsidRDefault="00D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FF21" w14:textId="77777777" w:rsidR="00DF4786" w:rsidRDefault="00DF4786">
      <w:pPr>
        <w:spacing w:after="0" w:line="240" w:lineRule="auto"/>
      </w:pPr>
      <w:r>
        <w:separator/>
      </w:r>
    </w:p>
  </w:footnote>
  <w:footnote w:type="continuationSeparator" w:id="0">
    <w:p w14:paraId="5E4D6236" w14:textId="77777777" w:rsidR="00DF4786" w:rsidRDefault="00DF4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49C1"/>
    <w:rsid w:val="000E44F1"/>
    <w:rsid w:val="001C71EF"/>
    <w:rsid w:val="0020516E"/>
    <w:rsid w:val="002320B6"/>
    <w:rsid w:val="00257F76"/>
    <w:rsid w:val="00260A11"/>
    <w:rsid w:val="002829E1"/>
    <w:rsid w:val="002B70B5"/>
    <w:rsid w:val="002D2FA1"/>
    <w:rsid w:val="002F1381"/>
    <w:rsid w:val="00300713"/>
    <w:rsid w:val="003328D0"/>
    <w:rsid w:val="00335626"/>
    <w:rsid w:val="00366B5D"/>
    <w:rsid w:val="0038080D"/>
    <w:rsid w:val="00381F82"/>
    <w:rsid w:val="00393B97"/>
    <w:rsid w:val="003B093A"/>
    <w:rsid w:val="003D2A4A"/>
    <w:rsid w:val="003F7C82"/>
    <w:rsid w:val="004039FF"/>
    <w:rsid w:val="0041447A"/>
    <w:rsid w:val="00482FA1"/>
    <w:rsid w:val="004A7B85"/>
    <w:rsid w:val="004B3FA6"/>
    <w:rsid w:val="005079A0"/>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8817FE"/>
    <w:rsid w:val="008C0382"/>
    <w:rsid w:val="008C322A"/>
    <w:rsid w:val="008F2F86"/>
    <w:rsid w:val="0090706F"/>
    <w:rsid w:val="00937522"/>
    <w:rsid w:val="00942777"/>
    <w:rsid w:val="00984D34"/>
    <w:rsid w:val="00986725"/>
    <w:rsid w:val="009B1B81"/>
    <w:rsid w:val="00A37F5D"/>
    <w:rsid w:val="00A62BCA"/>
    <w:rsid w:val="00A702A4"/>
    <w:rsid w:val="00AA0740"/>
    <w:rsid w:val="00AC289C"/>
    <w:rsid w:val="00B25F94"/>
    <w:rsid w:val="00B376DD"/>
    <w:rsid w:val="00B506C2"/>
    <w:rsid w:val="00B61A0F"/>
    <w:rsid w:val="00B837D5"/>
    <w:rsid w:val="00B95635"/>
    <w:rsid w:val="00BA6BD1"/>
    <w:rsid w:val="00C162BC"/>
    <w:rsid w:val="00C166C9"/>
    <w:rsid w:val="00C2173C"/>
    <w:rsid w:val="00C21B2B"/>
    <w:rsid w:val="00C35705"/>
    <w:rsid w:val="00C65DB8"/>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DF4786"/>
    <w:rsid w:val="00E312AE"/>
    <w:rsid w:val="00EB164C"/>
    <w:rsid w:val="00EC3086"/>
    <w:rsid w:val="00EF05A5"/>
    <w:rsid w:val="00F04C13"/>
    <w:rsid w:val="00F47E5C"/>
    <w:rsid w:val="00FB5A69"/>
    <w:rsid w:val="00FC22E4"/>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08D50620-D674-4453-8EBB-5E36EA92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1093</Words>
  <Characters>6235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2024-11-24T18:25:00Z</dcterms:created>
  <dcterms:modified xsi:type="dcterms:W3CDTF">2024-11-24T18:25:00Z</dcterms:modified>
</cp:coreProperties>
</file>